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33" w:rsidRPr="00456533" w:rsidRDefault="00456533" w:rsidP="00456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533">
        <w:rPr>
          <w:rFonts w:ascii="Times New Roman" w:hAnsi="Times New Roman"/>
          <w:b/>
          <w:sz w:val="24"/>
          <w:szCs w:val="24"/>
        </w:rPr>
        <w:t>Тест 8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 1. Нельзя отнести к направлениям реформирования налоговой системы РФ: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увеличение числа налогов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повышение качества услуг, предоставляемых налогоплательщикам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преобразование системы налогов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улучшение налогового администрирования.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2. В соответствии с законодательством в </w:t>
      </w:r>
      <w:smartTag w:uri="urn:schemas-microsoft-com:office:smarttags" w:element="metricconverter">
        <w:smartTagPr>
          <w:attr w:name="ProductID" w:val="2007 г"/>
        </w:smartTagPr>
        <w:r w:rsidRPr="00866BD2">
          <w:rPr>
            <w:rFonts w:ascii="Times New Roman" w:hAnsi="Times New Roman"/>
            <w:sz w:val="24"/>
            <w:szCs w:val="24"/>
          </w:rPr>
          <w:t>2007 г</w:t>
        </w:r>
      </w:smartTag>
      <w:r w:rsidRPr="00866BD2">
        <w:rPr>
          <w:rFonts w:ascii="Times New Roman" w:hAnsi="Times New Roman"/>
          <w:sz w:val="24"/>
          <w:szCs w:val="24"/>
        </w:rPr>
        <w:t xml:space="preserve">. в России  не взимается: 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налог на имущество организаций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налог на добычу полезных ископаемых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налог на наследование и дарение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транспортный налог.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3. Основные ставки НДС: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18/118 и 10/110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18%, 10%, 0%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20%, 10%, 0%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другой вариант.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4. Вид косвенных налогов на ограниченный перечень товаров, не являющихся предметами первой необходимости: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НДС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акцизы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таможенные пошлины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государственная пошлина.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5. Налог на игорный бизнес по уровню иерархии относится к налогам: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федеральным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региональным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местным.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6. К смежным налогам относится: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налог на имущество организаций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налог на добавленную стоимость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налог на прибыль организаций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налог на доходы физических лиц.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7. Налог основывается на территориальном принципе и относится к реальным прямым платежам. Это: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а) налог на доходы физических лиц 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б) единый налог на вмененный доход 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транспортный налог.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8. Налоговые органы исчисляют сумму: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налога на прибыль организаций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земельного налога для граждан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налога на добавленную стоимость для индивидуальных предпринимателей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налога  на игорный бизнес.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9. Законодательством РФ о налогах им сборах не предусмотрены льготы для: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государственной пошлины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налога на имущество организаций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налога на прибыль организаций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налога на доходы физических лиц.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10. Выручка от реализации продукции является источником уплаты: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акцизов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налога на имущество организаций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земельного налога</w:t>
      </w:r>
    </w:p>
    <w:p w:rsidR="00456533" w:rsidRPr="00866BD2" w:rsidRDefault="00456533" w:rsidP="004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налога на прибыль организаций.</w:t>
      </w:r>
    </w:p>
    <w:p w:rsidR="005B3F2D" w:rsidRDefault="005B3F2D"/>
    <w:sectPr w:rsidR="005B3F2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F2D" w:rsidRDefault="005B3F2D" w:rsidP="0086777E">
      <w:pPr>
        <w:spacing w:after="0" w:line="240" w:lineRule="auto"/>
      </w:pPr>
      <w:r>
        <w:separator/>
      </w:r>
    </w:p>
  </w:endnote>
  <w:endnote w:type="continuationSeparator" w:id="1">
    <w:p w:rsidR="005B3F2D" w:rsidRDefault="005B3F2D" w:rsidP="0086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F2D" w:rsidRDefault="005B3F2D" w:rsidP="0086777E">
      <w:pPr>
        <w:spacing w:after="0" w:line="240" w:lineRule="auto"/>
      </w:pPr>
      <w:r>
        <w:separator/>
      </w:r>
    </w:p>
  </w:footnote>
  <w:footnote w:type="continuationSeparator" w:id="1">
    <w:p w:rsidR="005B3F2D" w:rsidRDefault="005B3F2D" w:rsidP="0086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7E" w:rsidRDefault="0086777E">
    <w:pPr>
      <w:pStyle w:val="a3"/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  <w:p w:rsidR="0086777E" w:rsidRDefault="008677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777E"/>
    <w:rsid w:val="00456533"/>
    <w:rsid w:val="005B3F2D"/>
    <w:rsid w:val="0086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77E"/>
  </w:style>
  <w:style w:type="paragraph" w:styleId="a5">
    <w:name w:val="footer"/>
    <w:basedOn w:val="a"/>
    <w:link w:val="a6"/>
    <w:uiPriority w:val="99"/>
    <w:semiHidden/>
    <w:unhideWhenUsed/>
    <w:rsid w:val="0086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77E"/>
  </w:style>
  <w:style w:type="paragraph" w:styleId="a7">
    <w:name w:val="Balloon Text"/>
    <w:basedOn w:val="a"/>
    <w:link w:val="a8"/>
    <w:uiPriority w:val="99"/>
    <w:semiHidden/>
    <w:unhideWhenUsed/>
    <w:rsid w:val="0086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2016-10-12T05:19:00Z</cp:lastPrinted>
  <dcterms:created xsi:type="dcterms:W3CDTF">2016-10-12T04:39:00Z</dcterms:created>
  <dcterms:modified xsi:type="dcterms:W3CDTF">2016-10-12T05:19:00Z</dcterms:modified>
</cp:coreProperties>
</file>